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C4C4" w14:textId="5DECB668" w:rsidR="00285805" w:rsidRPr="00A20ABD" w:rsidRDefault="009F4AC3" w:rsidP="008B2517">
      <w:pPr>
        <w:jc w:val="center"/>
        <w:rPr>
          <w:sz w:val="28"/>
          <w:szCs w:val="28"/>
        </w:rPr>
      </w:pPr>
      <w:r w:rsidRPr="00A20ABD">
        <w:rPr>
          <w:sz w:val="28"/>
          <w:szCs w:val="28"/>
        </w:rPr>
        <w:t>Congreso</w:t>
      </w:r>
      <w:r w:rsidR="00285805" w:rsidRPr="00A20ABD">
        <w:rPr>
          <w:sz w:val="28"/>
          <w:szCs w:val="28"/>
        </w:rPr>
        <w:t xml:space="preserve"> Internacional</w:t>
      </w:r>
    </w:p>
    <w:p w14:paraId="2462364E" w14:textId="7AB252E4" w:rsidR="00711B22" w:rsidRPr="00A20ABD" w:rsidRDefault="00285805" w:rsidP="008B2517">
      <w:pPr>
        <w:jc w:val="center"/>
        <w:rPr>
          <w:b/>
          <w:bCs/>
          <w:i/>
          <w:iCs/>
          <w:sz w:val="28"/>
          <w:szCs w:val="28"/>
        </w:rPr>
      </w:pPr>
      <w:bookmarkStart w:id="0" w:name="_Hlk187241215"/>
      <w:r w:rsidRPr="00A20ABD">
        <w:rPr>
          <w:b/>
          <w:bCs/>
          <w:i/>
          <w:iCs/>
          <w:sz w:val="28"/>
          <w:szCs w:val="28"/>
        </w:rPr>
        <w:t>“En el último reducto olvidado de nuestra memoria…”</w:t>
      </w:r>
    </w:p>
    <w:p w14:paraId="0A47E5B3" w14:textId="1FB9C7B9" w:rsidR="00285805" w:rsidRPr="00A20ABD" w:rsidRDefault="00192BB0" w:rsidP="008B2517">
      <w:pPr>
        <w:jc w:val="center"/>
        <w:rPr>
          <w:sz w:val="26"/>
          <w:szCs w:val="26"/>
        </w:rPr>
      </w:pPr>
      <w:r w:rsidRPr="00A20ABD">
        <w:rPr>
          <w:b/>
          <w:bCs/>
          <w:sz w:val="26"/>
          <w:szCs w:val="26"/>
        </w:rPr>
        <w:t xml:space="preserve">Ciclo </w:t>
      </w:r>
      <w:r w:rsidR="00285805" w:rsidRPr="00A20ABD">
        <w:rPr>
          <w:b/>
          <w:bCs/>
          <w:sz w:val="26"/>
          <w:szCs w:val="26"/>
        </w:rPr>
        <w:t xml:space="preserve">Tadeusz </w:t>
      </w:r>
      <w:proofErr w:type="spellStart"/>
      <w:r w:rsidR="00285805" w:rsidRPr="00A20ABD">
        <w:rPr>
          <w:b/>
          <w:bCs/>
          <w:sz w:val="26"/>
          <w:szCs w:val="26"/>
        </w:rPr>
        <w:t>Kantor</w:t>
      </w:r>
      <w:proofErr w:type="spellEnd"/>
      <w:r w:rsidR="00285805" w:rsidRPr="00A20ABD">
        <w:rPr>
          <w:b/>
          <w:bCs/>
          <w:sz w:val="26"/>
          <w:szCs w:val="26"/>
        </w:rPr>
        <w:t xml:space="preserve"> – 50 aniversario de </w:t>
      </w:r>
      <w:r w:rsidR="00285805" w:rsidRPr="00A20ABD">
        <w:rPr>
          <w:b/>
          <w:bCs/>
          <w:i/>
          <w:iCs/>
          <w:sz w:val="26"/>
          <w:szCs w:val="26"/>
        </w:rPr>
        <w:t>La clase muerta</w:t>
      </w:r>
    </w:p>
    <w:bookmarkEnd w:id="0"/>
    <w:p w14:paraId="47BBDEBE" w14:textId="77777777" w:rsidR="00285805" w:rsidRDefault="00285805" w:rsidP="008B2517">
      <w:pPr>
        <w:jc w:val="center"/>
      </w:pPr>
    </w:p>
    <w:p w14:paraId="4492D323" w14:textId="44CF86AB" w:rsidR="00285805" w:rsidRPr="00A20ABD" w:rsidRDefault="00285805" w:rsidP="008B2517">
      <w:pPr>
        <w:jc w:val="center"/>
        <w:rPr>
          <w:b/>
          <w:bCs/>
        </w:rPr>
      </w:pPr>
      <w:r w:rsidRPr="00A20ABD">
        <w:rPr>
          <w:b/>
          <w:bCs/>
        </w:rPr>
        <w:t>26-28 de mayo</w:t>
      </w:r>
      <w:r w:rsidR="000B7FCE" w:rsidRPr="00A20ABD">
        <w:rPr>
          <w:b/>
          <w:bCs/>
        </w:rPr>
        <w:t xml:space="preserve"> de 2025</w:t>
      </w:r>
    </w:p>
    <w:p w14:paraId="2B606D64" w14:textId="49366CEE" w:rsidR="00285805" w:rsidRPr="00A20ABD" w:rsidRDefault="00285805" w:rsidP="008B2517">
      <w:pPr>
        <w:jc w:val="center"/>
        <w:rPr>
          <w:b/>
          <w:bCs/>
        </w:rPr>
      </w:pPr>
      <w:r w:rsidRPr="00A20ABD">
        <w:rPr>
          <w:b/>
          <w:bCs/>
        </w:rPr>
        <w:t>Universidad de Granada</w:t>
      </w:r>
    </w:p>
    <w:p w14:paraId="689C25D6" w14:textId="41F053B2" w:rsidR="00285805" w:rsidRPr="00D341D6" w:rsidRDefault="00285805" w:rsidP="008B2517">
      <w:pPr>
        <w:jc w:val="center"/>
        <w:rPr>
          <w:b/>
          <w:bCs/>
        </w:rPr>
      </w:pPr>
      <w:r w:rsidRPr="00D341D6">
        <w:rPr>
          <w:b/>
          <w:bCs/>
        </w:rPr>
        <w:t>Facultad de Filosofía y Letras –</w:t>
      </w:r>
      <w:r w:rsidR="00A90B29" w:rsidRPr="00D341D6">
        <w:rPr>
          <w:b/>
          <w:bCs/>
        </w:rPr>
        <w:t xml:space="preserve"> </w:t>
      </w:r>
      <w:r w:rsidRPr="00D341D6">
        <w:rPr>
          <w:b/>
          <w:bCs/>
        </w:rPr>
        <w:t>La Madraza</w:t>
      </w:r>
    </w:p>
    <w:p w14:paraId="5E04F46D" w14:textId="77777777" w:rsidR="00285805" w:rsidRDefault="00285805" w:rsidP="008B2517"/>
    <w:p w14:paraId="099F8252" w14:textId="536709A7" w:rsidR="00A90B29" w:rsidRPr="00A90B29" w:rsidRDefault="00A90B29" w:rsidP="00A90B29">
      <w:pPr>
        <w:jc w:val="center"/>
        <w:rPr>
          <w:lang w:val="en-US"/>
        </w:rPr>
      </w:pPr>
      <w:r w:rsidRPr="00A90B29">
        <w:rPr>
          <w:lang w:val="en-US"/>
        </w:rPr>
        <w:drawing>
          <wp:inline distT="0" distB="0" distL="0" distR="0" wp14:anchorId="2CAD2635" wp14:editId="64DA5A84">
            <wp:extent cx="4143737" cy="2741684"/>
            <wp:effectExtent l="0" t="0" r="0" b="1905"/>
            <wp:docPr id="1333985630" name="Imagen 2" descr="Imagen que contiene interior, tabla, hombre, past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85630" name="Imagen 2" descr="Imagen que contiene interior, tabla, hombre, pastel&#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9458" cy="2765318"/>
                    </a:xfrm>
                    <a:prstGeom prst="rect">
                      <a:avLst/>
                    </a:prstGeom>
                    <a:noFill/>
                    <a:ln>
                      <a:noFill/>
                    </a:ln>
                  </pic:spPr>
                </pic:pic>
              </a:graphicData>
            </a:graphic>
          </wp:inline>
        </w:drawing>
      </w:r>
    </w:p>
    <w:p w14:paraId="712D6890" w14:textId="6546B6A9" w:rsidR="00A90B29" w:rsidRPr="00A90B29" w:rsidRDefault="00D341D6" w:rsidP="00D341D6">
      <w:pPr>
        <w:spacing w:after="160" w:line="259" w:lineRule="auto"/>
        <w:ind w:left="3890"/>
        <w:rPr>
          <w:sz w:val="16"/>
          <w:szCs w:val="16"/>
          <w:lang w:val="en-US"/>
        </w:rPr>
      </w:pPr>
      <w:r>
        <w:rPr>
          <w:sz w:val="16"/>
          <w:szCs w:val="16"/>
          <w:lang w:val="en-US"/>
        </w:rPr>
        <w:t xml:space="preserve">      </w:t>
      </w:r>
      <w:proofErr w:type="spellStart"/>
      <w:r w:rsidR="00A90B29" w:rsidRPr="00DC5BCC">
        <w:rPr>
          <w:sz w:val="16"/>
          <w:szCs w:val="16"/>
          <w:lang w:val="en-US"/>
        </w:rPr>
        <w:t>Fot</w:t>
      </w:r>
      <w:proofErr w:type="spellEnd"/>
      <w:r w:rsidR="00A90B29" w:rsidRPr="00DC5BCC">
        <w:rPr>
          <w:sz w:val="16"/>
          <w:szCs w:val="16"/>
          <w:lang w:val="en-US"/>
        </w:rPr>
        <w:t xml:space="preserve">. Adrian </w:t>
      </w:r>
      <w:proofErr w:type="spellStart"/>
      <w:r w:rsidR="00A90B29" w:rsidRPr="00DC5BCC">
        <w:rPr>
          <w:sz w:val="16"/>
          <w:szCs w:val="16"/>
          <w:lang w:val="en-US"/>
        </w:rPr>
        <w:t>Grycuk</w:t>
      </w:r>
      <w:proofErr w:type="spellEnd"/>
      <w:r w:rsidR="00A90B29" w:rsidRPr="00A90B29">
        <w:rPr>
          <w:sz w:val="16"/>
          <w:szCs w:val="16"/>
          <w:lang w:val="en-US"/>
        </w:rPr>
        <w:t xml:space="preserve">, </w:t>
      </w:r>
      <w:proofErr w:type="spellStart"/>
      <w:r w:rsidR="00A90B29" w:rsidRPr="00A90B29">
        <w:rPr>
          <w:sz w:val="16"/>
          <w:szCs w:val="16"/>
          <w:lang w:val="en-US"/>
        </w:rPr>
        <w:t>Ławki</w:t>
      </w:r>
      <w:proofErr w:type="spellEnd"/>
      <w:r w:rsidR="00A90B29" w:rsidRPr="00A90B29">
        <w:rPr>
          <w:sz w:val="16"/>
          <w:szCs w:val="16"/>
          <w:lang w:val="en-US"/>
        </w:rPr>
        <w:t xml:space="preserve"> </w:t>
      </w:r>
      <w:proofErr w:type="spellStart"/>
      <w:r w:rsidR="00A90B29" w:rsidRPr="00A90B29">
        <w:rPr>
          <w:sz w:val="16"/>
          <w:szCs w:val="16"/>
          <w:lang w:val="en-US"/>
        </w:rPr>
        <w:t>szkolne</w:t>
      </w:r>
      <w:proofErr w:type="spellEnd"/>
      <w:r w:rsidR="00A90B29" w:rsidRPr="00A90B29">
        <w:rPr>
          <w:sz w:val="16"/>
          <w:szCs w:val="16"/>
          <w:lang w:val="en-US"/>
        </w:rPr>
        <w:t xml:space="preserve"> </w:t>
      </w:r>
      <w:proofErr w:type="spellStart"/>
      <w:r w:rsidR="00A90B29" w:rsidRPr="00A90B29">
        <w:rPr>
          <w:sz w:val="16"/>
          <w:szCs w:val="16"/>
          <w:lang w:val="en-US"/>
        </w:rPr>
        <w:t>i</w:t>
      </w:r>
      <w:proofErr w:type="spellEnd"/>
      <w:r w:rsidR="00A90B29" w:rsidRPr="00A90B29">
        <w:rPr>
          <w:sz w:val="16"/>
          <w:szCs w:val="16"/>
          <w:lang w:val="en-US"/>
        </w:rPr>
        <w:t xml:space="preserve"> </w:t>
      </w:r>
      <w:proofErr w:type="spellStart"/>
      <w:r w:rsidR="00A90B29" w:rsidRPr="00A90B29">
        <w:rPr>
          <w:sz w:val="16"/>
          <w:szCs w:val="16"/>
          <w:lang w:val="en-US"/>
        </w:rPr>
        <w:t>manekiny</w:t>
      </w:r>
      <w:proofErr w:type="spellEnd"/>
      <w:r w:rsidR="00A90B29" w:rsidRPr="00205A30">
        <w:rPr>
          <w:i/>
          <w:iCs/>
          <w:sz w:val="16"/>
          <w:szCs w:val="16"/>
          <w:lang w:val="en-US"/>
        </w:rPr>
        <w:t xml:space="preserve">, </w:t>
      </w:r>
      <w:proofErr w:type="spellStart"/>
      <w:r w:rsidR="00A90B29" w:rsidRPr="00205A30">
        <w:rPr>
          <w:i/>
          <w:iCs/>
          <w:sz w:val="16"/>
          <w:szCs w:val="16"/>
          <w:lang w:val="en-US"/>
        </w:rPr>
        <w:t>Umarła</w:t>
      </w:r>
      <w:proofErr w:type="spellEnd"/>
      <w:r w:rsidR="00A90B29" w:rsidRPr="00205A30">
        <w:rPr>
          <w:i/>
          <w:iCs/>
          <w:sz w:val="16"/>
          <w:szCs w:val="16"/>
          <w:lang w:val="en-US"/>
        </w:rPr>
        <w:t xml:space="preserve"> </w:t>
      </w:r>
      <w:proofErr w:type="spellStart"/>
      <w:r w:rsidR="00A90B29" w:rsidRPr="00205A30">
        <w:rPr>
          <w:i/>
          <w:iCs/>
          <w:sz w:val="16"/>
          <w:szCs w:val="16"/>
          <w:lang w:val="en-US"/>
        </w:rPr>
        <w:t>klasa</w:t>
      </w:r>
      <w:proofErr w:type="spellEnd"/>
      <w:r w:rsidR="009023FA">
        <w:rPr>
          <w:sz w:val="16"/>
          <w:szCs w:val="16"/>
          <w:lang w:val="en-US"/>
        </w:rPr>
        <w:br/>
        <w:t xml:space="preserve">      </w:t>
      </w:r>
      <w:r>
        <w:rPr>
          <w:sz w:val="16"/>
          <w:szCs w:val="16"/>
          <w:lang w:val="en-US"/>
        </w:rPr>
        <w:t xml:space="preserve">      </w:t>
      </w:r>
      <w:r w:rsidR="009023FA">
        <w:rPr>
          <w:sz w:val="16"/>
          <w:szCs w:val="16"/>
          <w:lang w:val="en-US"/>
        </w:rPr>
        <w:t xml:space="preserve">   </w:t>
      </w:r>
      <w:r w:rsidR="00A90B29" w:rsidRPr="00A90B29">
        <w:rPr>
          <w:sz w:val="16"/>
          <w:szCs w:val="16"/>
          <w:lang w:val="en-US"/>
        </w:rPr>
        <w:t>Creative Commons Attribution-Share Alike 3.0 Poland</w:t>
      </w:r>
    </w:p>
    <w:p w14:paraId="44C90812" w14:textId="77777777" w:rsidR="00A90B29" w:rsidRPr="00A90B29" w:rsidRDefault="00A90B29" w:rsidP="008B2517">
      <w:pPr>
        <w:rPr>
          <w:lang w:val="en-US"/>
        </w:rPr>
      </w:pPr>
    </w:p>
    <w:p w14:paraId="4C114AE2" w14:textId="2E1EC4D9" w:rsidR="008B2517" w:rsidRPr="008057D3" w:rsidRDefault="008057D3" w:rsidP="008B2517">
      <w:pPr>
        <w:rPr>
          <w:b/>
          <w:bCs/>
          <w:i/>
          <w:iCs/>
        </w:rPr>
      </w:pPr>
      <w:proofErr w:type="spellStart"/>
      <w:r w:rsidRPr="008057D3">
        <w:rPr>
          <w:b/>
          <w:bCs/>
          <w:i/>
          <w:iCs/>
        </w:rPr>
        <w:t>Call</w:t>
      </w:r>
      <w:proofErr w:type="spellEnd"/>
      <w:r w:rsidRPr="008057D3">
        <w:rPr>
          <w:b/>
          <w:bCs/>
          <w:i/>
          <w:iCs/>
        </w:rPr>
        <w:t xml:space="preserve"> </w:t>
      </w:r>
      <w:proofErr w:type="spellStart"/>
      <w:r w:rsidRPr="008057D3">
        <w:rPr>
          <w:b/>
          <w:bCs/>
          <w:i/>
          <w:iCs/>
        </w:rPr>
        <w:t>for</w:t>
      </w:r>
      <w:proofErr w:type="spellEnd"/>
      <w:r w:rsidRPr="008057D3">
        <w:rPr>
          <w:b/>
          <w:bCs/>
          <w:i/>
          <w:iCs/>
        </w:rPr>
        <w:t xml:space="preserve"> </w:t>
      </w:r>
      <w:proofErr w:type="spellStart"/>
      <w:r w:rsidRPr="008057D3">
        <w:rPr>
          <w:b/>
          <w:bCs/>
          <w:i/>
          <w:iCs/>
        </w:rPr>
        <w:t>papers</w:t>
      </w:r>
      <w:proofErr w:type="spellEnd"/>
    </w:p>
    <w:p w14:paraId="783196C2" w14:textId="77777777" w:rsidR="008B2517" w:rsidRPr="00594688" w:rsidRDefault="008B2517" w:rsidP="008B2517"/>
    <w:p w14:paraId="458C18CD" w14:textId="18285E83" w:rsidR="00A1326B" w:rsidRDefault="00A1326B" w:rsidP="00D94CC8">
      <w:pPr>
        <w:jc w:val="both"/>
      </w:pPr>
      <w:r w:rsidRPr="00A1326B">
        <w:t xml:space="preserve">Tadeusz </w:t>
      </w:r>
      <w:proofErr w:type="spellStart"/>
      <w:r w:rsidRPr="00A1326B">
        <w:t>Kantor</w:t>
      </w:r>
      <w:proofErr w:type="spellEnd"/>
      <w:r w:rsidRPr="00A1326B">
        <w:t xml:space="preserve">, reconocido como </w:t>
      </w:r>
      <w:r>
        <w:t xml:space="preserve">una de las figuras </w:t>
      </w:r>
      <w:r w:rsidRPr="00A1326B">
        <w:t xml:space="preserve">más influyentes del teatro del siglo XX, tanto en Polonia como a nivel internacional, alcanzó una gran notoriedad mundial gracias a su última etapa creativa, conocida como el Teatro de la Muerte. Este enfoque innovador, que desafía las convenciones teatrales tradicionales, dejó una huella profunda en el panorama artístico global. En 2025 se celebrarán cincuenta años del estreno de </w:t>
      </w:r>
      <w:r w:rsidRPr="00A1326B">
        <w:rPr>
          <w:i/>
          <w:iCs/>
        </w:rPr>
        <w:t>La clase muerta</w:t>
      </w:r>
      <w:r w:rsidRPr="00A1326B">
        <w:t xml:space="preserve"> (1975), la obra que marcó el inicio de este período fundamental en la trayectoria de </w:t>
      </w:r>
      <w:proofErr w:type="spellStart"/>
      <w:r w:rsidRPr="00A1326B">
        <w:t>Kantor</w:t>
      </w:r>
      <w:proofErr w:type="spellEnd"/>
      <w:r w:rsidRPr="00A1326B">
        <w:t xml:space="preserve">. Esta pieza se convirtió en un hito de la vanguardia teatral, donde la relación entre actores, objetos y el espacio escénico adquiere una dimensión única, provocadora y cargada de simbolismo. Con motivo de este aniversario tan significativo, la Universidad de Granada ha decidido rendir homenaje a </w:t>
      </w:r>
      <w:proofErr w:type="spellStart"/>
      <w:r w:rsidRPr="00A1326B">
        <w:t>Kantor</w:t>
      </w:r>
      <w:proofErr w:type="spellEnd"/>
      <w:r w:rsidRPr="00A1326B">
        <w:t xml:space="preserve"> y su legado, organizando un ciclo dedicado a su obra y su influencia en la evolución del teatro contemporáneo</w:t>
      </w:r>
      <w:r w:rsidR="00774E87">
        <w:t xml:space="preserve">, con un </w:t>
      </w:r>
      <w:r w:rsidR="005E2CFE">
        <w:t>congreso</w:t>
      </w:r>
      <w:r w:rsidR="00774E87">
        <w:t xml:space="preserve"> internacional, un taller de teatro y otros eventos artísticos.</w:t>
      </w:r>
      <w:r w:rsidRPr="00A1326B">
        <w:t xml:space="preserve"> A través de esta celebración, se busca reflexionar sobre el impacto de su visión artística, así como recordar la importancia de su contribución al teatro experimental y al arte en general, que sigue siendo fuente de inspiración para nuevas generaciones de creadores y espectadores.</w:t>
      </w:r>
    </w:p>
    <w:p w14:paraId="7378F36C" w14:textId="77777777" w:rsidR="001110C5" w:rsidRDefault="001110C5" w:rsidP="00D94CC8">
      <w:pPr>
        <w:jc w:val="both"/>
      </w:pPr>
    </w:p>
    <w:p w14:paraId="2E387DD0" w14:textId="7F0C403F" w:rsidR="00AC091D" w:rsidRDefault="00A1326B" w:rsidP="00D94CC8">
      <w:pPr>
        <w:jc w:val="both"/>
      </w:pPr>
      <w:r>
        <w:lastRenderedPageBreak/>
        <w:t xml:space="preserve">Invitamos a todas las personas interesadas en participar en el </w:t>
      </w:r>
      <w:r w:rsidR="00304C8B">
        <w:t>Congreso</w:t>
      </w:r>
      <w:r w:rsidRPr="00A1326B">
        <w:t xml:space="preserve"> Internacional </w:t>
      </w:r>
      <w:r w:rsidRPr="00A1326B">
        <w:rPr>
          <w:i/>
          <w:iCs/>
        </w:rPr>
        <w:t xml:space="preserve">“En el último reducto olvidado de nuestra memoria…” </w:t>
      </w:r>
      <w:r w:rsidRPr="00A1326B">
        <w:t xml:space="preserve">del Ciclo Tadeusz </w:t>
      </w:r>
      <w:proofErr w:type="spellStart"/>
      <w:r w:rsidRPr="00A1326B">
        <w:t>Kantor</w:t>
      </w:r>
      <w:proofErr w:type="spellEnd"/>
      <w:r w:rsidRPr="00A1326B">
        <w:t xml:space="preserve"> – 50 aniversario de </w:t>
      </w:r>
      <w:r w:rsidRPr="00A1326B">
        <w:rPr>
          <w:i/>
          <w:iCs/>
        </w:rPr>
        <w:t>La clase muerta</w:t>
      </w:r>
      <w:r>
        <w:t xml:space="preserve"> a mandar sus propuestas </w:t>
      </w:r>
      <w:r w:rsidR="008B2517" w:rsidRPr="008B2517">
        <w:t>(</w:t>
      </w:r>
      <w:r w:rsidR="008B2517">
        <w:t>200-</w:t>
      </w:r>
      <w:r w:rsidR="008B2517" w:rsidRPr="008B2517">
        <w:t xml:space="preserve">300 palabras) a través del </w:t>
      </w:r>
      <w:hyperlink r:id="rId6" w:history="1">
        <w:r w:rsidR="008B2517" w:rsidRPr="00380B37">
          <w:rPr>
            <w:rStyle w:val="Hipervnculo"/>
          </w:rPr>
          <w:t>formulario de</w:t>
        </w:r>
        <w:r w:rsidRPr="00380B37">
          <w:rPr>
            <w:rStyle w:val="Hipervnculo"/>
          </w:rPr>
          <w:t xml:space="preserve"> </w:t>
        </w:r>
        <w:r w:rsidR="008B2517" w:rsidRPr="00380B37">
          <w:rPr>
            <w:rStyle w:val="Hipervnculo"/>
          </w:rPr>
          <w:t>inscripción</w:t>
        </w:r>
      </w:hyperlink>
      <w:r w:rsidR="008B2517" w:rsidRPr="008B2517">
        <w:t xml:space="preserve"> antes del </w:t>
      </w:r>
      <w:r w:rsidR="008B2517" w:rsidRPr="00380B37">
        <w:rPr>
          <w:b/>
          <w:bCs/>
        </w:rPr>
        <w:t>1</w:t>
      </w:r>
      <w:r w:rsidR="00774E87" w:rsidRPr="00380B37">
        <w:rPr>
          <w:b/>
          <w:bCs/>
        </w:rPr>
        <w:t>5</w:t>
      </w:r>
      <w:r w:rsidR="008B2517" w:rsidRPr="00380B37">
        <w:rPr>
          <w:b/>
          <w:bCs/>
        </w:rPr>
        <w:t xml:space="preserve"> de </w:t>
      </w:r>
      <w:r w:rsidR="00774E87" w:rsidRPr="00380B37">
        <w:rPr>
          <w:b/>
          <w:bCs/>
        </w:rPr>
        <w:t>marzo</w:t>
      </w:r>
      <w:r w:rsidR="008B2517" w:rsidRPr="00380B37">
        <w:rPr>
          <w:b/>
          <w:bCs/>
        </w:rPr>
        <w:t xml:space="preserve"> de 2025</w:t>
      </w:r>
      <w:r w:rsidR="008B2517" w:rsidRPr="008B2517">
        <w:rPr>
          <w:b/>
          <w:bCs/>
        </w:rPr>
        <w:t xml:space="preserve"> </w:t>
      </w:r>
      <w:r w:rsidR="008B2517" w:rsidRPr="008B2517">
        <w:t>(la aceptación se comunicará antes del 1 de</w:t>
      </w:r>
      <w:r>
        <w:t xml:space="preserve"> </w:t>
      </w:r>
      <w:r w:rsidR="008B2517" w:rsidRPr="008B2517">
        <w:t xml:space="preserve">abril de 2025). </w:t>
      </w:r>
    </w:p>
    <w:p w14:paraId="41565B4D" w14:textId="77777777" w:rsidR="00AC091D" w:rsidRDefault="00AC091D" w:rsidP="00D94CC8">
      <w:pPr>
        <w:jc w:val="both"/>
      </w:pPr>
    </w:p>
    <w:p w14:paraId="051822D7" w14:textId="7390E262" w:rsidR="00AC091D" w:rsidRDefault="00AC091D" w:rsidP="00D94CC8">
      <w:pPr>
        <w:jc w:val="both"/>
      </w:pPr>
      <w:r w:rsidRPr="00AC091D">
        <w:t>Se aceptan propuestas sobre las siguientes líneas de investigación:</w:t>
      </w:r>
    </w:p>
    <w:p w14:paraId="6D305E86" w14:textId="2678482C" w:rsidR="00AC091D" w:rsidRPr="00AC091D" w:rsidRDefault="00AA6918" w:rsidP="00AC091D">
      <w:pPr>
        <w:pStyle w:val="Prrafodelista"/>
        <w:numPr>
          <w:ilvl w:val="0"/>
          <w:numId w:val="1"/>
        </w:numPr>
        <w:jc w:val="both"/>
      </w:pPr>
      <w:r>
        <w:rPr>
          <w:i/>
          <w:iCs/>
        </w:rPr>
        <w:t>La clase muerta</w:t>
      </w:r>
      <w:r>
        <w:t xml:space="preserve"> y la memoria.</w:t>
      </w:r>
    </w:p>
    <w:p w14:paraId="60E9BFED" w14:textId="6DFD2431" w:rsidR="00AC091D" w:rsidRDefault="00AC091D" w:rsidP="00AC091D">
      <w:pPr>
        <w:pStyle w:val="Prrafodelista"/>
        <w:numPr>
          <w:ilvl w:val="0"/>
          <w:numId w:val="1"/>
        </w:numPr>
        <w:jc w:val="both"/>
      </w:pPr>
      <w:r>
        <w:t>E</w:t>
      </w:r>
      <w:r w:rsidRPr="00AC091D">
        <w:t xml:space="preserve">l lenguaje teatral de </w:t>
      </w:r>
      <w:r>
        <w:t xml:space="preserve">Tadeusz </w:t>
      </w:r>
      <w:proofErr w:type="spellStart"/>
      <w:r w:rsidRPr="00AC091D">
        <w:t>Kantor</w:t>
      </w:r>
      <w:proofErr w:type="spellEnd"/>
      <w:r w:rsidR="00027B81">
        <w:t>.</w:t>
      </w:r>
    </w:p>
    <w:p w14:paraId="124EEEAE" w14:textId="0F7F4A4A" w:rsidR="00027B81" w:rsidRDefault="00027B81" w:rsidP="00AC091D">
      <w:pPr>
        <w:pStyle w:val="Prrafodelista"/>
        <w:numPr>
          <w:ilvl w:val="0"/>
          <w:numId w:val="1"/>
        </w:numPr>
        <w:jc w:val="both"/>
      </w:pPr>
      <w:r>
        <w:t>La relevancia de</w:t>
      </w:r>
      <w:r w:rsidR="00AA6918">
        <w:t xml:space="preserve"> Tadeusz </w:t>
      </w:r>
      <w:proofErr w:type="spellStart"/>
      <w:r w:rsidR="00AA6918">
        <w:t>Kantor</w:t>
      </w:r>
      <w:proofErr w:type="spellEnd"/>
      <w:r w:rsidR="00AA6918">
        <w:t xml:space="preserve"> </w:t>
      </w:r>
      <w:r>
        <w:t>en la actualidad</w:t>
      </w:r>
      <w:r w:rsidR="00AA6918">
        <w:t>.</w:t>
      </w:r>
    </w:p>
    <w:p w14:paraId="6E1846D0" w14:textId="15F3C754" w:rsidR="00AA6918" w:rsidRDefault="00AA6918" w:rsidP="00AC091D">
      <w:pPr>
        <w:pStyle w:val="Prrafodelista"/>
        <w:numPr>
          <w:ilvl w:val="0"/>
          <w:numId w:val="1"/>
        </w:numPr>
        <w:jc w:val="both"/>
      </w:pPr>
      <w:r>
        <w:t>La influencia del Teatro de la Muerte</w:t>
      </w:r>
      <w:r w:rsidR="008E6BCA">
        <w:t xml:space="preserve"> en el teatro mundial.</w:t>
      </w:r>
    </w:p>
    <w:p w14:paraId="5651A08E" w14:textId="77777777" w:rsidR="00AC091D" w:rsidRDefault="00AC091D" w:rsidP="00D94CC8">
      <w:pPr>
        <w:jc w:val="both"/>
      </w:pPr>
    </w:p>
    <w:p w14:paraId="406419BE" w14:textId="77777777" w:rsidR="00594688" w:rsidRDefault="008B2517" w:rsidP="00D94CC8">
      <w:pPr>
        <w:jc w:val="both"/>
      </w:pPr>
      <w:r w:rsidRPr="008B2517">
        <w:t xml:space="preserve">Las intervenciones </w:t>
      </w:r>
      <w:r w:rsidR="00774E87">
        <w:t xml:space="preserve">se harán en español o inglés y </w:t>
      </w:r>
      <w:r w:rsidRPr="008B2517">
        <w:t>tendrán una duración de 15</w:t>
      </w:r>
      <w:r w:rsidR="00A1326B">
        <w:t>-20</w:t>
      </w:r>
      <w:r w:rsidRPr="008B2517">
        <w:t xml:space="preserve"> minutos. </w:t>
      </w:r>
    </w:p>
    <w:p w14:paraId="2E13AC3B" w14:textId="255CEEAC" w:rsidR="008B2517" w:rsidRDefault="008B2517" w:rsidP="00D94CC8">
      <w:pPr>
        <w:jc w:val="both"/>
      </w:pPr>
      <w:r w:rsidRPr="008B2517">
        <w:t>La inscripción</w:t>
      </w:r>
      <w:r w:rsidR="00A1326B" w:rsidRPr="000B7FCE">
        <w:t xml:space="preserve"> </w:t>
      </w:r>
      <w:r w:rsidR="00594688">
        <w:t>con comunicación</w:t>
      </w:r>
      <w:r w:rsidRPr="000B7FCE">
        <w:t xml:space="preserve"> tendrá un coste de </w:t>
      </w:r>
      <w:r w:rsidR="00A46507">
        <w:t>45</w:t>
      </w:r>
      <w:r w:rsidRPr="000B7FCE">
        <w:t xml:space="preserve"> euros.</w:t>
      </w:r>
    </w:p>
    <w:p w14:paraId="02D3F10D" w14:textId="77777777" w:rsidR="00A1326B" w:rsidRDefault="00A1326B" w:rsidP="00D94CC8">
      <w:pPr>
        <w:jc w:val="both"/>
      </w:pPr>
    </w:p>
    <w:p w14:paraId="53D624E6" w14:textId="0BE23904" w:rsidR="00A46507" w:rsidRDefault="00A46507" w:rsidP="00A1326B">
      <w:pPr>
        <w:jc w:val="both"/>
      </w:pPr>
      <w:r>
        <w:t>Dirección: Julia Nawrot (UGR)</w:t>
      </w:r>
    </w:p>
    <w:p w14:paraId="47CD1B76" w14:textId="77777777" w:rsidR="00A46507" w:rsidRDefault="00A46507" w:rsidP="00A1326B">
      <w:pPr>
        <w:jc w:val="both"/>
      </w:pPr>
    </w:p>
    <w:p w14:paraId="1C0878FB" w14:textId="0490BFA2" w:rsidR="00A1326B" w:rsidRDefault="00A1326B" w:rsidP="00A1326B">
      <w:pPr>
        <w:jc w:val="both"/>
      </w:pPr>
      <w:r>
        <w:t>Comité organizador: María José Sánchez Montes (UGR), Mario de la Torre-Espinosa (UGR)</w:t>
      </w:r>
      <w:r w:rsidR="000B7FCE">
        <w:t>,</w:t>
      </w:r>
      <w:r w:rsidR="00A46507" w:rsidRPr="00A46507">
        <w:t xml:space="preserve"> </w:t>
      </w:r>
      <w:r w:rsidR="00A46507">
        <w:t>Carlos Linares (</w:t>
      </w:r>
      <w:r w:rsidR="00A46507" w:rsidRPr="00D700BF">
        <w:t>UGR</w:t>
      </w:r>
      <w:r w:rsidR="00D700BF">
        <w:t>),</w:t>
      </w:r>
      <w:r w:rsidR="00075792" w:rsidRPr="00075792">
        <w:t xml:space="preserve"> </w:t>
      </w:r>
      <w:r w:rsidR="00075792">
        <w:t xml:space="preserve">María Ramírez (UGR), </w:t>
      </w:r>
      <w:r w:rsidR="00D700BF">
        <w:t>Alejando Amores (UGR)</w:t>
      </w:r>
      <w:r w:rsidR="00075792" w:rsidRPr="00D700BF">
        <w:t>, Raquel Jiménez de la Plata Vargas</w:t>
      </w:r>
      <w:r w:rsidR="00075792">
        <w:t xml:space="preserve"> (UGR)</w:t>
      </w:r>
    </w:p>
    <w:p w14:paraId="2F3D05C9" w14:textId="77777777" w:rsidR="00A1326B" w:rsidRDefault="00A1326B" w:rsidP="00A1326B">
      <w:pPr>
        <w:jc w:val="both"/>
      </w:pPr>
    </w:p>
    <w:p w14:paraId="4AFA7540" w14:textId="3EBB72E6" w:rsidR="00D700BF" w:rsidRPr="00304C8B" w:rsidRDefault="00A1326B" w:rsidP="00A1326B">
      <w:pPr>
        <w:jc w:val="both"/>
      </w:pPr>
      <w:r w:rsidRPr="00304C8B">
        <w:t xml:space="preserve">Comité científico: </w:t>
      </w:r>
      <w:proofErr w:type="spellStart"/>
      <w:r w:rsidR="00A46507" w:rsidRPr="00304C8B">
        <w:t>Anxo</w:t>
      </w:r>
      <w:proofErr w:type="spellEnd"/>
      <w:r w:rsidR="00A46507" w:rsidRPr="00304C8B">
        <w:t xml:space="preserve"> </w:t>
      </w:r>
      <w:proofErr w:type="spellStart"/>
      <w:r w:rsidR="00A46507" w:rsidRPr="00304C8B">
        <w:t>Abuín</w:t>
      </w:r>
      <w:proofErr w:type="spellEnd"/>
      <w:r w:rsidR="00A46507" w:rsidRPr="00304C8B">
        <w:t xml:space="preserve"> (USC),</w:t>
      </w:r>
      <w:r w:rsidR="00304C8B" w:rsidRPr="00304C8B">
        <w:t xml:space="preserve"> María Ángeles Grande Rosales (UGR), Renzo </w:t>
      </w:r>
      <w:proofErr w:type="spellStart"/>
      <w:r w:rsidR="00304C8B" w:rsidRPr="00304C8B">
        <w:t>Guardenti</w:t>
      </w:r>
      <w:proofErr w:type="spellEnd"/>
      <w:r w:rsidR="00304C8B" w:rsidRPr="00304C8B">
        <w:t xml:space="preserve"> (</w:t>
      </w:r>
      <w:proofErr w:type="spellStart"/>
      <w:r w:rsidR="00304C8B" w:rsidRPr="00304C8B">
        <w:t>Università</w:t>
      </w:r>
      <w:proofErr w:type="spellEnd"/>
      <w:r w:rsidR="00304C8B" w:rsidRPr="00304C8B">
        <w:t xml:space="preserve"> </w:t>
      </w:r>
      <w:proofErr w:type="spellStart"/>
      <w:r w:rsidR="00304C8B" w:rsidRPr="00304C8B">
        <w:t>degli</w:t>
      </w:r>
      <w:proofErr w:type="spellEnd"/>
      <w:r w:rsidR="00304C8B" w:rsidRPr="00304C8B">
        <w:t xml:space="preserve"> </w:t>
      </w:r>
      <w:proofErr w:type="spellStart"/>
      <w:r w:rsidR="00304C8B" w:rsidRPr="00304C8B">
        <w:t>Studi</w:t>
      </w:r>
      <w:proofErr w:type="spellEnd"/>
      <w:r w:rsidR="00304C8B" w:rsidRPr="00304C8B">
        <w:t xml:space="preserve"> di Firenze), Katarzyna </w:t>
      </w:r>
      <w:proofErr w:type="spellStart"/>
      <w:r w:rsidR="00304C8B" w:rsidRPr="00304C8B">
        <w:t>Fazan</w:t>
      </w:r>
      <w:proofErr w:type="spellEnd"/>
      <w:r w:rsidR="00304C8B" w:rsidRPr="00304C8B">
        <w:t xml:space="preserve"> (UJ), </w:t>
      </w:r>
      <w:proofErr w:type="spellStart"/>
      <w:r w:rsidR="00304C8B" w:rsidRPr="00304C8B">
        <w:t>Karolina</w:t>
      </w:r>
      <w:proofErr w:type="spellEnd"/>
      <w:r w:rsidR="00304C8B" w:rsidRPr="00304C8B">
        <w:t xml:space="preserve"> </w:t>
      </w:r>
      <w:proofErr w:type="spellStart"/>
      <w:r w:rsidR="00304C8B" w:rsidRPr="00304C8B">
        <w:t>Kumor</w:t>
      </w:r>
      <w:proofErr w:type="spellEnd"/>
      <w:r w:rsidR="00304C8B" w:rsidRPr="00304C8B">
        <w:t xml:space="preserve"> (UW), Luigi Marinelli (</w:t>
      </w:r>
      <w:proofErr w:type="spellStart"/>
      <w:r w:rsidR="00304C8B" w:rsidRPr="00304C8B">
        <w:t>Sapienza</w:t>
      </w:r>
      <w:proofErr w:type="spellEnd"/>
      <w:r w:rsidR="00304C8B" w:rsidRPr="00304C8B">
        <w:t xml:space="preserve"> </w:t>
      </w:r>
      <w:proofErr w:type="spellStart"/>
      <w:r w:rsidR="00304C8B" w:rsidRPr="00304C8B">
        <w:t>Università</w:t>
      </w:r>
      <w:proofErr w:type="spellEnd"/>
      <w:r w:rsidR="00304C8B" w:rsidRPr="00304C8B">
        <w:t xml:space="preserve"> di Roma), </w:t>
      </w:r>
      <w:r w:rsidR="00621235">
        <w:t>César Oliva (</w:t>
      </w:r>
      <w:r w:rsidR="00621235" w:rsidRPr="00621235">
        <w:t>Academia de las Artes Escénicas</w:t>
      </w:r>
      <w:r w:rsidR="00621235">
        <w:t xml:space="preserve">), </w:t>
      </w:r>
      <w:r w:rsidR="00D700BF" w:rsidRPr="00D700BF">
        <w:t>José Romera Castillo</w:t>
      </w:r>
      <w:r w:rsidR="00D700BF">
        <w:t xml:space="preserve"> (UNED, </w:t>
      </w:r>
      <w:proofErr w:type="spellStart"/>
      <w:r w:rsidR="00D700BF">
        <w:t>Seliten</w:t>
      </w:r>
      <w:r w:rsidR="00D700BF" w:rsidRPr="00724543">
        <w:t>@t</w:t>
      </w:r>
      <w:proofErr w:type="spellEnd"/>
      <w:r w:rsidR="00D700BF" w:rsidRPr="00724543">
        <w:t>),</w:t>
      </w:r>
      <w:r w:rsidR="00A46507" w:rsidRPr="00724543">
        <w:t xml:space="preserve"> </w:t>
      </w:r>
      <w:r w:rsidR="00304C8B" w:rsidRPr="00724543">
        <w:t>Domingo Sánchez</w:t>
      </w:r>
      <w:r w:rsidR="00304C8B" w:rsidRPr="00075792">
        <w:t xml:space="preserve">-Mesa </w:t>
      </w:r>
      <w:r w:rsidR="00304C8B" w:rsidRPr="00304C8B">
        <w:t xml:space="preserve">Martínez (UGR), </w:t>
      </w:r>
      <w:r w:rsidR="00A46507" w:rsidRPr="00304C8B">
        <w:t>Guadalupe Soria Tomás (UC3M),</w:t>
      </w:r>
      <w:r w:rsidR="00304C8B" w:rsidRPr="00304C8B">
        <w:t xml:space="preserve"> Belén Tortosa Pujante (</w:t>
      </w:r>
      <w:proofErr w:type="spellStart"/>
      <w:r w:rsidR="00304C8B" w:rsidRPr="00304C8B">
        <w:t>Université</w:t>
      </w:r>
      <w:proofErr w:type="spellEnd"/>
      <w:r w:rsidR="00304C8B" w:rsidRPr="00304C8B">
        <w:t xml:space="preserve"> de </w:t>
      </w:r>
      <w:proofErr w:type="spellStart"/>
      <w:r w:rsidR="00304C8B" w:rsidRPr="00304C8B">
        <w:t>Strasbourg</w:t>
      </w:r>
      <w:proofErr w:type="spellEnd"/>
      <w:r w:rsidR="00304C8B" w:rsidRPr="00304C8B">
        <w:t xml:space="preserve">), </w:t>
      </w:r>
      <w:r w:rsidR="00534234" w:rsidRPr="00304C8B">
        <w:t xml:space="preserve">Natalia </w:t>
      </w:r>
      <w:proofErr w:type="spellStart"/>
      <w:r w:rsidR="00534234" w:rsidRPr="00304C8B">
        <w:t>Zarzecka</w:t>
      </w:r>
      <w:proofErr w:type="spellEnd"/>
      <w:r w:rsidR="00534234" w:rsidRPr="00304C8B">
        <w:t xml:space="preserve"> (</w:t>
      </w:r>
      <w:proofErr w:type="spellStart"/>
      <w:r w:rsidR="00534234" w:rsidRPr="00304C8B">
        <w:t>Cricoteka</w:t>
      </w:r>
      <w:proofErr w:type="spellEnd"/>
      <w:r w:rsidR="00534234" w:rsidRPr="00304C8B">
        <w:t>)</w:t>
      </w:r>
    </w:p>
    <w:p w14:paraId="1815990A" w14:textId="77777777" w:rsidR="00D700BF" w:rsidRPr="00304C8B" w:rsidRDefault="00D700BF" w:rsidP="00A1326B">
      <w:pPr>
        <w:jc w:val="both"/>
      </w:pPr>
    </w:p>
    <w:p w14:paraId="3521F28C" w14:textId="6E5DB8E8" w:rsidR="00A1492A" w:rsidRPr="00D700BF" w:rsidRDefault="00A1492A" w:rsidP="000C3AED">
      <w:pPr>
        <w:jc w:val="both"/>
      </w:pPr>
      <w:r>
        <w:t xml:space="preserve">Colaboran: </w:t>
      </w:r>
      <w:r w:rsidR="008F54F5" w:rsidRPr="008F54F5">
        <w:t>Área de Artes Escénicas. La Madraza. Centro de Cultura Contemporánea de la Universidad de Granada</w:t>
      </w:r>
      <w:r w:rsidR="008F54F5">
        <w:t xml:space="preserve">; </w:t>
      </w:r>
      <w:r w:rsidR="000C3AED">
        <w:t>Proyecto “Teatro sin teatro: teoría y práctica del no actor en la escena española contemporánea” (PID2023-149349NB-I00)</w:t>
      </w:r>
      <w:r w:rsidR="00D700BF">
        <w:t xml:space="preserve">; </w:t>
      </w:r>
      <w:r w:rsidR="00D700BF" w:rsidRPr="00D700BF">
        <w:t xml:space="preserve">Proyecto </w:t>
      </w:r>
      <w:proofErr w:type="spellStart"/>
      <w:r w:rsidR="00D700BF" w:rsidRPr="00D700BF">
        <w:t>FicTrans</w:t>
      </w:r>
      <w:proofErr w:type="spellEnd"/>
      <w:r w:rsidR="00D700BF" w:rsidRPr="00D700BF">
        <w:t xml:space="preserve"> “</w:t>
      </w:r>
      <w:proofErr w:type="spellStart"/>
      <w:r w:rsidR="00D700BF" w:rsidRPr="00D700BF">
        <w:t>Transmedialización</w:t>
      </w:r>
      <w:proofErr w:type="spellEnd"/>
      <w:r w:rsidR="00D700BF" w:rsidRPr="00D700BF">
        <w:t xml:space="preserve"> e hibridación de ficción y no ficción en la cultura mediática contemporánea” (PID2021-124434NB-I00)</w:t>
      </w:r>
      <w:r w:rsidR="000C3AED">
        <w:t xml:space="preserve"> y </w:t>
      </w:r>
      <w:proofErr w:type="spellStart"/>
      <w:r w:rsidR="000C3AED">
        <w:t>Cricoteka</w:t>
      </w:r>
      <w:proofErr w:type="spellEnd"/>
      <w:r w:rsidR="000C3AED">
        <w:t xml:space="preserve">-Centro de Documentación del Arte de Tadeusz </w:t>
      </w:r>
      <w:proofErr w:type="spellStart"/>
      <w:r w:rsidR="000C3AED">
        <w:t>Kantor</w:t>
      </w:r>
      <w:proofErr w:type="spellEnd"/>
      <w:r w:rsidR="000C3AED">
        <w:t>.</w:t>
      </w:r>
    </w:p>
    <w:p w14:paraId="03B97B64" w14:textId="7BD0E141" w:rsidR="00A1326B" w:rsidRDefault="00A1326B" w:rsidP="00A1326B">
      <w:pPr>
        <w:jc w:val="both"/>
      </w:pPr>
    </w:p>
    <w:p w14:paraId="78A1070C" w14:textId="77777777" w:rsidR="00CE1312" w:rsidRDefault="00CE1312" w:rsidP="00A1326B">
      <w:pPr>
        <w:jc w:val="both"/>
      </w:pPr>
    </w:p>
    <w:p w14:paraId="709E00ED" w14:textId="0AF510E5" w:rsidR="00CE1312" w:rsidRPr="00621235" w:rsidRDefault="00CE1312" w:rsidP="00A1326B">
      <w:pPr>
        <w:jc w:val="both"/>
        <w:rPr>
          <w:lang w:val="en-US"/>
        </w:rPr>
      </w:pPr>
      <w:r w:rsidRPr="00621235">
        <w:rPr>
          <w:b/>
          <w:bCs/>
          <w:lang w:val="en-US"/>
        </w:rPr>
        <w:t>Call for papers</w:t>
      </w:r>
    </w:p>
    <w:p w14:paraId="47F94B2A" w14:textId="77777777" w:rsidR="008057D3" w:rsidRDefault="008057D3" w:rsidP="008057D3">
      <w:pPr>
        <w:jc w:val="both"/>
        <w:rPr>
          <w:lang w:val="en-US"/>
        </w:rPr>
      </w:pPr>
    </w:p>
    <w:p w14:paraId="687FB009" w14:textId="111BACF7" w:rsidR="00E81CD1" w:rsidRPr="00E81CD1" w:rsidRDefault="00E81CD1" w:rsidP="00E81CD1">
      <w:pPr>
        <w:jc w:val="both"/>
        <w:rPr>
          <w:lang w:val="en-US"/>
        </w:rPr>
      </w:pPr>
      <w:r w:rsidRPr="00E81CD1">
        <w:rPr>
          <w:lang w:val="en-US"/>
        </w:rPr>
        <w:t xml:space="preserve">Tadeusz Kantor, acknowledged as one of the most influential figures of 20th century theater, both in Poland and internationally, achieved worldwide fame thanks to his last creative phase, known as the Theater of Death. This groundbreaking approach, challenging traditional theatrical conventions, left a lasting imprint on the global artistic arena. In 2025, we will celebrate fifty years of the premiere of The Dead Class (1975), the piece that marked the beginning of this seminal period in Kantor's career. This piece became a milestone of the avant-garde theater, where the relationship between actors, objects and the stage acquire a unique, provocative and symbolic dimension. </w:t>
      </w:r>
    </w:p>
    <w:p w14:paraId="05912C2E" w14:textId="77777777" w:rsidR="00E81CD1" w:rsidRPr="00E81CD1" w:rsidRDefault="00E81CD1" w:rsidP="00E81CD1">
      <w:pPr>
        <w:jc w:val="both"/>
        <w:rPr>
          <w:lang w:val="en-US"/>
        </w:rPr>
      </w:pPr>
    </w:p>
    <w:p w14:paraId="2D588B32" w14:textId="77777777" w:rsidR="00E81CD1" w:rsidRPr="00E81CD1" w:rsidRDefault="00E81CD1" w:rsidP="00E81CD1">
      <w:pPr>
        <w:jc w:val="both"/>
        <w:rPr>
          <w:lang w:val="en-US"/>
        </w:rPr>
      </w:pPr>
      <w:r w:rsidRPr="00E81CD1">
        <w:rPr>
          <w:lang w:val="en-US"/>
        </w:rPr>
        <w:lastRenderedPageBreak/>
        <w:t>To commemorate this significant occasion, the University of Granada has decided to pay homage to Kantor and his legacy by organizing a series dedicated to his work and his influence on the evolution of contemporary theater, including an international conference, a workshop and various other artistic events. Through this celebration, we intend to reflect on the impact of his artistic vision, as well as remember the importance of his contributions to experimental theater and to the arts, which continue to be a major source of inspiration for new generations of artists and audiences.</w:t>
      </w:r>
    </w:p>
    <w:p w14:paraId="38E0D6A1" w14:textId="77777777" w:rsidR="00E81CD1" w:rsidRPr="00E81CD1" w:rsidRDefault="00E81CD1" w:rsidP="00E81CD1">
      <w:pPr>
        <w:jc w:val="both"/>
        <w:rPr>
          <w:lang w:val="en-US"/>
        </w:rPr>
      </w:pPr>
    </w:p>
    <w:p w14:paraId="2496B3AF" w14:textId="71DEA305" w:rsidR="00E81CD1" w:rsidRPr="00E81CD1" w:rsidRDefault="00E81CD1" w:rsidP="00E81CD1">
      <w:pPr>
        <w:jc w:val="both"/>
        <w:rPr>
          <w:lang w:val="en-US"/>
        </w:rPr>
      </w:pPr>
      <w:r w:rsidRPr="00E81CD1">
        <w:rPr>
          <w:lang w:val="en-US"/>
        </w:rPr>
        <w:t xml:space="preserve">We cordially extend an invitation to anyone interested in participating in the International Conference "In the last forgotten corner of our memory..." of the Tadeusz Kantor Cycle - 50th Anniversary of The Dead Class, to submit their proposals (200-300 words) through the </w:t>
      </w:r>
      <w:hyperlink r:id="rId7" w:history="1">
        <w:r w:rsidRPr="00380B37">
          <w:rPr>
            <w:rStyle w:val="Hipervnculo"/>
            <w:lang w:val="en-US"/>
          </w:rPr>
          <w:t>registration form</w:t>
        </w:r>
      </w:hyperlink>
      <w:r w:rsidRPr="00E81CD1">
        <w:rPr>
          <w:lang w:val="en-US"/>
        </w:rPr>
        <w:t xml:space="preserve"> before </w:t>
      </w:r>
      <w:r w:rsidRPr="00380B37">
        <w:rPr>
          <w:b/>
          <w:bCs/>
          <w:lang w:val="en-US"/>
        </w:rPr>
        <w:t>March 15, 2025</w:t>
      </w:r>
      <w:r w:rsidRPr="00E81CD1">
        <w:rPr>
          <w:lang w:val="en-US"/>
        </w:rPr>
        <w:t xml:space="preserve"> (acceptance will be communicated no later than April 1, 2025).</w:t>
      </w:r>
    </w:p>
    <w:p w14:paraId="44780835" w14:textId="77777777" w:rsidR="00E81CD1" w:rsidRPr="00E81CD1" w:rsidRDefault="00E81CD1" w:rsidP="00E81CD1">
      <w:pPr>
        <w:jc w:val="both"/>
        <w:rPr>
          <w:lang w:val="en-US"/>
        </w:rPr>
      </w:pPr>
    </w:p>
    <w:p w14:paraId="4BDFA59B" w14:textId="77777777" w:rsidR="00E81CD1" w:rsidRPr="00E81CD1" w:rsidRDefault="00E81CD1" w:rsidP="00E81CD1">
      <w:pPr>
        <w:jc w:val="both"/>
        <w:rPr>
          <w:lang w:val="en-US"/>
        </w:rPr>
      </w:pPr>
      <w:r w:rsidRPr="00E81CD1">
        <w:rPr>
          <w:lang w:val="en-US"/>
        </w:rPr>
        <w:t>Proposals on the following areas of research are welcome:</w:t>
      </w:r>
    </w:p>
    <w:p w14:paraId="5DE108AB" w14:textId="77777777" w:rsidR="00E81CD1" w:rsidRPr="00E81CD1" w:rsidRDefault="00E81CD1" w:rsidP="00E81CD1">
      <w:pPr>
        <w:jc w:val="both"/>
        <w:rPr>
          <w:lang w:val="en-US"/>
        </w:rPr>
      </w:pPr>
      <w:r w:rsidRPr="00E81CD1">
        <w:rPr>
          <w:lang w:val="en-US"/>
        </w:rPr>
        <w:t>1.  The dead class and memory.</w:t>
      </w:r>
    </w:p>
    <w:p w14:paraId="1D166E67" w14:textId="77777777" w:rsidR="00E81CD1" w:rsidRPr="00E81CD1" w:rsidRDefault="00E81CD1" w:rsidP="00E81CD1">
      <w:pPr>
        <w:jc w:val="both"/>
        <w:rPr>
          <w:lang w:val="en-US"/>
        </w:rPr>
      </w:pPr>
      <w:r w:rsidRPr="00E81CD1">
        <w:rPr>
          <w:lang w:val="en-US"/>
        </w:rPr>
        <w:t>2. The theatre language of Tadeusz Kantor.</w:t>
      </w:r>
    </w:p>
    <w:p w14:paraId="00961693" w14:textId="77777777" w:rsidR="00E81CD1" w:rsidRPr="00E81CD1" w:rsidRDefault="00E81CD1" w:rsidP="00E81CD1">
      <w:pPr>
        <w:jc w:val="both"/>
        <w:rPr>
          <w:lang w:val="en-US"/>
        </w:rPr>
      </w:pPr>
      <w:r w:rsidRPr="00E81CD1">
        <w:rPr>
          <w:lang w:val="en-US"/>
        </w:rPr>
        <w:t>3. Tadeusz Kantor's significance today.</w:t>
      </w:r>
    </w:p>
    <w:p w14:paraId="18ECBEE0" w14:textId="77777777" w:rsidR="00E81CD1" w:rsidRPr="00E81CD1" w:rsidRDefault="00E81CD1" w:rsidP="00E81CD1">
      <w:pPr>
        <w:jc w:val="both"/>
        <w:rPr>
          <w:lang w:val="en-US"/>
        </w:rPr>
      </w:pPr>
      <w:r w:rsidRPr="00E81CD1">
        <w:rPr>
          <w:lang w:val="en-US"/>
        </w:rPr>
        <w:t>4. The influence of the Theater of Death on world theater.</w:t>
      </w:r>
    </w:p>
    <w:p w14:paraId="4D635711" w14:textId="77777777" w:rsidR="00E81CD1" w:rsidRPr="00E81CD1" w:rsidRDefault="00E81CD1" w:rsidP="00E81CD1">
      <w:pPr>
        <w:jc w:val="both"/>
        <w:rPr>
          <w:lang w:val="en-US"/>
        </w:rPr>
      </w:pPr>
    </w:p>
    <w:p w14:paraId="770FF549" w14:textId="77777777" w:rsidR="00E81CD1" w:rsidRPr="00E81CD1" w:rsidRDefault="00E81CD1" w:rsidP="00E81CD1">
      <w:pPr>
        <w:jc w:val="both"/>
        <w:rPr>
          <w:lang w:val="en-US"/>
        </w:rPr>
      </w:pPr>
      <w:r w:rsidRPr="00E81CD1">
        <w:rPr>
          <w:lang w:val="en-US"/>
        </w:rPr>
        <w:t xml:space="preserve">The presentations will be delivered </w:t>
      </w:r>
      <w:proofErr w:type="spellStart"/>
      <w:r w:rsidRPr="00E81CD1">
        <w:rPr>
          <w:lang w:val="en-US"/>
        </w:rPr>
        <w:t>eithee</w:t>
      </w:r>
      <w:proofErr w:type="spellEnd"/>
      <w:r w:rsidRPr="00E81CD1">
        <w:rPr>
          <w:lang w:val="en-US"/>
        </w:rPr>
        <w:t xml:space="preserve"> in Spanish or English and will have a maximum duration of 15-20 minutes. </w:t>
      </w:r>
    </w:p>
    <w:p w14:paraId="40420741" w14:textId="6A4E0AEA" w:rsidR="008057D3" w:rsidRDefault="00E81CD1" w:rsidP="00E81CD1">
      <w:pPr>
        <w:jc w:val="both"/>
        <w:rPr>
          <w:lang w:val="en-US"/>
        </w:rPr>
      </w:pPr>
      <w:r w:rsidRPr="00E81CD1">
        <w:rPr>
          <w:lang w:val="en-US"/>
        </w:rPr>
        <w:t>The registration fee will be 45€.</w:t>
      </w:r>
    </w:p>
    <w:p w14:paraId="2718230B" w14:textId="77777777" w:rsidR="00E81CD1" w:rsidRDefault="00E81CD1" w:rsidP="00E81CD1">
      <w:pPr>
        <w:jc w:val="both"/>
        <w:rPr>
          <w:lang w:val="en-US"/>
        </w:rPr>
      </w:pPr>
    </w:p>
    <w:p w14:paraId="44B596F2" w14:textId="58BE98E9" w:rsidR="00304C8B" w:rsidRDefault="00BD63D4" w:rsidP="00304C8B">
      <w:pPr>
        <w:jc w:val="both"/>
      </w:pPr>
      <w:proofErr w:type="spellStart"/>
      <w:r>
        <w:t>Conference</w:t>
      </w:r>
      <w:proofErr w:type="spellEnd"/>
      <w:r>
        <w:t xml:space="preserve"> </w:t>
      </w:r>
      <w:proofErr w:type="spellStart"/>
      <w:r>
        <w:t>coordinator</w:t>
      </w:r>
      <w:proofErr w:type="spellEnd"/>
      <w:r w:rsidR="00304C8B">
        <w:t>: Julia Nawrot (UGR)</w:t>
      </w:r>
    </w:p>
    <w:p w14:paraId="056C8A24" w14:textId="77777777" w:rsidR="00304C8B" w:rsidRDefault="00304C8B" w:rsidP="00304C8B">
      <w:pPr>
        <w:jc w:val="both"/>
      </w:pPr>
    </w:p>
    <w:p w14:paraId="2FFC2F2B" w14:textId="3E9BCAC1" w:rsidR="00304C8B" w:rsidRDefault="00BD63D4" w:rsidP="00304C8B">
      <w:pPr>
        <w:jc w:val="both"/>
      </w:pPr>
      <w:proofErr w:type="spellStart"/>
      <w:r>
        <w:t>Organizing</w:t>
      </w:r>
      <w:proofErr w:type="spellEnd"/>
      <w:r>
        <w:t xml:space="preserve"> </w:t>
      </w:r>
      <w:proofErr w:type="spellStart"/>
      <w:r w:rsidRPr="00BD63D4">
        <w:t>committee</w:t>
      </w:r>
      <w:proofErr w:type="spellEnd"/>
      <w:r w:rsidR="00304C8B">
        <w:t>: María José Sánchez Montes (UGR), Mario de la Torre-Espinosa (UGR),</w:t>
      </w:r>
      <w:r w:rsidR="00304C8B" w:rsidRPr="00A46507">
        <w:t xml:space="preserve"> </w:t>
      </w:r>
      <w:r w:rsidR="00304C8B">
        <w:t>Carlos Linares (</w:t>
      </w:r>
      <w:r w:rsidR="00304C8B" w:rsidRPr="00D700BF">
        <w:t>UGR</w:t>
      </w:r>
      <w:r w:rsidR="00304C8B">
        <w:t>),</w:t>
      </w:r>
      <w:r w:rsidR="00304C8B" w:rsidRPr="00075792">
        <w:t xml:space="preserve"> </w:t>
      </w:r>
      <w:r w:rsidR="00304C8B">
        <w:t>María Ramírez (UGR), Alejando Amores (UGR)</w:t>
      </w:r>
      <w:r w:rsidR="00304C8B" w:rsidRPr="00D700BF">
        <w:t>, Raquel Jiménez de la Plata Vargas</w:t>
      </w:r>
      <w:r w:rsidR="00304C8B">
        <w:t xml:space="preserve"> (UGR)</w:t>
      </w:r>
    </w:p>
    <w:p w14:paraId="78AA3EEA" w14:textId="77777777" w:rsidR="00304C8B" w:rsidRDefault="00304C8B" w:rsidP="00304C8B">
      <w:pPr>
        <w:jc w:val="both"/>
      </w:pPr>
    </w:p>
    <w:p w14:paraId="363C7CFC" w14:textId="26738CB0" w:rsidR="00304C8B" w:rsidRPr="00304C8B" w:rsidRDefault="00BD63D4" w:rsidP="00304C8B">
      <w:pPr>
        <w:jc w:val="both"/>
      </w:pPr>
      <w:proofErr w:type="spellStart"/>
      <w:r>
        <w:t>Scientific</w:t>
      </w:r>
      <w:proofErr w:type="spellEnd"/>
      <w:r w:rsidR="00304C8B" w:rsidRPr="00304C8B">
        <w:t xml:space="preserve"> </w:t>
      </w:r>
      <w:proofErr w:type="spellStart"/>
      <w:r w:rsidRPr="00BD63D4">
        <w:t>committee</w:t>
      </w:r>
      <w:proofErr w:type="spellEnd"/>
      <w:r w:rsidR="00304C8B" w:rsidRPr="00304C8B">
        <w:t xml:space="preserve">: </w:t>
      </w:r>
      <w:proofErr w:type="spellStart"/>
      <w:r w:rsidR="00304C8B" w:rsidRPr="00304C8B">
        <w:t>Anxo</w:t>
      </w:r>
      <w:proofErr w:type="spellEnd"/>
      <w:r w:rsidR="00304C8B" w:rsidRPr="00304C8B">
        <w:t xml:space="preserve"> </w:t>
      </w:r>
      <w:proofErr w:type="spellStart"/>
      <w:r w:rsidR="00304C8B" w:rsidRPr="00304C8B">
        <w:t>Abuín</w:t>
      </w:r>
      <w:proofErr w:type="spellEnd"/>
      <w:r w:rsidR="00304C8B" w:rsidRPr="00304C8B">
        <w:t xml:space="preserve"> (USC), María Ángeles Grande Rosales (UGR), Renzo </w:t>
      </w:r>
      <w:proofErr w:type="spellStart"/>
      <w:r w:rsidR="00304C8B" w:rsidRPr="00304C8B">
        <w:t>Guardenti</w:t>
      </w:r>
      <w:proofErr w:type="spellEnd"/>
      <w:r w:rsidR="00304C8B" w:rsidRPr="00304C8B">
        <w:t xml:space="preserve"> (</w:t>
      </w:r>
      <w:proofErr w:type="spellStart"/>
      <w:r w:rsidR="00304C8B" w:rsidRPr="00304C8B">
        <w:t>Università</w:t>
      </w:r>
      <w:proofErr w:type="spellEnd"/>
      <w:r w:rsidR="00304C8B" w:rsidRPr="00304C8B">
        <w:t xml:space="preserve"> </w:t>
      </w:r>
      <w:proofErr w:type="spellStart"/>
      <w:r w:rsidR="00304C8B" w:rsidRPr="00304C8B">
        <w:t>degli</w:t>
      </w:r>
      <w:proofErr w:type="spellEnd"/>
      <w:r w:rsidR="00304C8B" w:rsidRPr="00304C8B">
        <w:t xml:space="preserve"> </w:t>
      </w:r>
      <w:proofErr w:type="spellStart"/>
      <w:r w:rsidR="00304C8B" w:rsidRPr="00304C8B">
        <w:t>Studi</w:t>
      </w:r>
      <w:proofErr w:type="spellEnd"/>
      <w:r w:rsidR="00304C8B" w:rsidRPr="00304C8B">
        <w:t xml:space="preserve"> di Firenze), Katarzyna </w:t>
      </w:r>
      <w:proofErr w:type="spellStart"/>
      <w:r w:rsidR="00304C8B" w:rsidRPr="00304C8B">
        <w:t>Fazan</w:t>
      </w:r>
      <w:proofErr w:type="spellEnd"/>
      <w:r w:rsidR="00304C8B" w:rsidRPr="00304C8B">
        <w:t xml:space="preserve"> (UJ), </w:t>
      </w:r>
      <w:proofErr w:type="spellStart"/>
      <w:r w:rsidR="00304C8B" w:rsidRPr="00304C8B">
        <w:t>Karolina</w:t>
      </w:r>
      <w:proofErr w:type="spellEnd"/>
      <w:r w:rsidR="00304C8B" w:rsidRPr="00304C8B">
        <w:t xml:space="preserve"> </w:t>
      </w:r>
      <w:proofErr w:type="spellStart"/>
      <w:r w:rsidR="00304C8B" w:rsidRPr="00304C8B">
        <w:t>Kumor</w:t>
      </w:r>
      <w:proofErr w:type="spellEnd"/>
      <w:r w:rsidR="00304C8B" w:rsidRPr="00304C8B">
        <w:t xml:space="preserve"> (UW), Luigi Marinelli (</w:t>
      </w:r>
      <w:proofErr w:type="spellStart"/>
      <w:r w:rsidR="00304C8B" w:rsidRPr="00304C8B">
        <w:t>Sapienza</w:t>
      </w:r>
      <w:proofErr w:type="spellEnd"/>
      <w:r w:rsidR="00304C8B" w:rsidRPr="00304C8B">
        <w:t xml:space="preserve"> </w:t>
      </w:r>
      <w:proofErr w:type="spellStart"/>
      <w:r w:rsidR="00304C8B" w:rsidRPr="00304C8B">
        <w:t>Università</w:t>
      </w:r>
      <w:proofErr w:type="spellEnd"/>
      <w:r w:rsidR="00304C8B" w:rsidRPr="00304C8B">
        <w:t xml:space="preserve"> di Roma), </w:t>
      </w:r>
      <w:r w:rsidR="00621235">
        <w:t>César Oliva (</w:t>
      </w:r>
      <w:r w:rsidR="00621235" w:rsidRPr="00621235">
        <w:t>Academia de las Artes Escénicas</w:t>
      </w:r>
      <w:r w:rsidR="00621235">
        <w:t xml:space="preserve">), </w:t>
      </w:r>
      <w:r w:rsidR="00304C8B" w:rsidRPr="00D700BF">
        <w:t>José Romera Castillo</w:t>
      </w:r>
      <w:r w:rsidR="00304C8B">
        <w:t xml:space="preserve"> (UNED, </w:t>
      </w:r>
      <w:proofErr w:type="spellStart"/>
      <w:r w:rsidR="00304C8B">
        <w:t>Seliten</w:t>
      </w:r>
      <w:r w:rsidR="00304C8B" w:rsidRPr="00724543">
        <w:t>@t</w:t>
      </w:r>
      <w:proofErr w:type="spellEnd"/>
      <w:r w:rsidR="00304C8B" w:rsidRPr="00724543">
        <w:t>), Domingo Sánchez</w:t>
      </w:r>
      <w:r w:rsidR="00304C8B" w:rsidRPr="00075792">
        <w:t xml:space="preserve">-Mesa </w:t>
      </w:r>
      <w:r w:rsidR="00304C8B" w:rsidRPr="00304C8B">
        <w:t>Martínez (UGR), Guadalupe Soria Tomás (UC3M), Belén Tortosa Pujante (</w:t>
      </w:r>
      <w:proofErr w:type="spellStart"/>
      <w:r w:rsidR="00304C8B" w:rsidRPr="00304C8B">
        <w:t>Université</w:t>
      </w:r>
      <w:proofErr w:type="spellEnd"/>
      <w:r w:rsidR="00304C8B" w:rsidRPr="00304C8B">
        <w:t xml:space="preserve"> de </w:t>
      </w:r>
      <w:proofErr w:type="spellStart"/>
      <w:r w:rsidR="00304C8B" w:rsidRPr="00304C8B">
        <w:t>Strasbourg</w:t>
      </w:r>
      <w:proofErr w:type="spellEnd"/>
      <w:r w:rsidR="00304C8B" w:rsidRPr="00304C8B">
        <w:t xml:space="preserve">), Natalia </w:t>
      </w:r>
      <w:proofErr w:type="spellStart"/>
      <w:r w:rsidR="00304C8B" w:rsidRPr="00304C8B">
        <w:t>Zarzecka</w:t>
      </w:r>
      <w:proofErr w:type="spellEnd"/>
      <w:r w:rsidR="00304C8B" w:rsidRPr="00304C8B">
        <w:t xml:space="preserve"> (</w:t>
      </w:r>
      <w:proofErr w:type="spellStart"/>
      <w:r w:rsidR="00304C8B" w:rsidRPr="00304C8B">
        <w:t>Cricoteka</w:t>
      </w:r>
      <w:proofErr w:type="spellEnd"/>
      <w:r w:rsidR="00304C8B" w:rsidRPr="00304C8B">
        <w:t>)</w:t>
      </w:r>
    </w:p>
    <w:p w14:paraId="4993B1A1" w14:textId="77777777" w:rsidR="00304C8B" w:rsidRPr="00304C8B" w:rsidRDefault="00304C8B" w:rsidP="00304C8B">
      <w:pPr>
        <w:jc w:val="both"/>
      </w:pPr>
    </w:p>
    <w:p w14:paraId="42123E69" w14:textId="14A3C5E1" w:rsidR="00304C8B" w:rsidRPr="00D700BF" w:rsidRDefault="00BD63D4" w:rsidP="00304C8B">
      <w:pPr>
        <w:jc w:val="both"/>
      </w:pPr>
      <w:proofErr w:type="spellStart"/>
      <w:r>
        <w:t>Partners</w:t>
      </w:r>
      <w:proofErr w:type="spellEnd"/>
      <w:r w:rsidR="00304C8B">
        <w:t xml:space="preserve">: </w:t>
      </w:r>
      <w:r w:rsidR="008F54F5" w:rsidRPr="008F54F5">
        <w:t>Área de Artes Escénicas. La Madraza. Centro de Cultura Contemporánea de la Universidad de Granada</w:t>
      </w:r>
      <w:r w:rsidR="008F54F5">
        <w:t xml:space="preserve">; </w:t>
      </w:r>
      <w:r w:rsidR="00304C8B">
        <w:t xml:space="preserve">Proyecto “Teatro sin teatro: teoría y práctica del no actor en la escena española contemporánea” (PID2023-149349NB-I00); </w:t>
      </w:r>
      <w:r w:rsidR="00304C8B" w:rsidRPr="00D700BF">
        <w:t xml:space="preserve">Proyecto </w:t>
      </w:r>
      <w:proofErr w:type="spellStart"/>
      <w:r w:rsidR="00304C8B" w:rsidRPr="00D700BF">
        <w:t>FicTrans</w:t>
      </w:r>
      <w:proofErr w:type="spellEnd"/>
      <w:r w:rsidR="00304C8B" w:rsidRPr="00D700BF">
        <w:t xml:space="preserve"> “</w:t>
      </w:r>
      <w:proofErr w:type="spellStart"/>
      <w:r w:rsidR="00304C8B" w:rsidRPr="00D700BF">
        <w:t>Transmedialización</w:t>
      </w:r>
      <w:proofErr w:type="spellEnd"/>
      <w:r w:rsidR="00304C8B" w:rsidRPr="00D700BF">
        <w:t xml:space="preserve"> e hibridación de ficción y no ficción en la cultura mediática contemporánea” (PID2021-124434NB-I00)</w:t>
      </w:r>
      <w:r w:rsidR="00304C8B">
        <w:t xml:space="preserve"> </w:t>
      </w:r>
      <w:r>
        <w:t>and</w:t>
      </w:r>
      <w:r w:rsidR="00304C8B">
        <w:t xml:space="preserve"> </w:t>
      </w:r>
      <w:proofErr w:type="spellStart"/>
      <w:r w:rsidRPr="00BD63D4">
        <w:t>The</w:t>
      </w:r>
      <w:proofErr w:type="spellEnd"/>
      <w:r w:rsidRPr="00BD63D4">
        <w:t xml:space="preserve"> Centre </w:t>
      </w:r>
      <w:proofErr w:type="spellStart"/>
      <w:r w:rsidRPr="00BD63D4">
        <w:t>for</w:t>
      </w:r>
      <w:proofErr w:type="spellEnd"/>
      <w:r w:rsidRPr="00BD63D4">
        <w:t xml:space="preserve"> </w:t>
      </w:r>
      <w:proofErr w:type="spellStart"/>
      <w:r w:rsidRPr="00BD63D4">
        <w:t>the</w:t>
      </w:r>
      <w:proofErr w:type="spellEnd"/>
      <w:r w:rsidRPr="00BD63D4">
        <w:t xml:space="preserve"> </w:t>
      </w:r>
      <w:proofErr w:type="spellStart"/>
      <w:r w:rsidRPr="00BD63D4">
        <w:t>Documentation</w:t>
      </w:r>
      <w:proofErr w:type="spellEnd"/>
      <w:r w:rsidRPr="00BD63D4">
        <w:t xml:space="preserve"> </w:t>
      </w:r>
      <w:proofErr w:type="spellStart"/>
      <w:r w:rsidRPr="00BD63D4">
        <w:t>of</w:t>
      </w:r>
      <w:proofErr w:type="spellEnd"/>
      <w:r w:rsidRPr="00BD63D4">
        <w:t xml:space="preserve"> </w:t>
      </w:r>
      <w:proofErr w:type="spellStart"/>
      <w:r w:rsidRPr="00BD63D4">
        <w:t>the</w:t>
      </w:r>
      <w:proofErr w:type="spellEnd"/>
      <w:r w:rsidRPr="00BD63D4">
        <w:t xml:space="preserve"> Art </w:t>
      </w:r>
      <w:proofErr w:type="spellStart"/>
      <w:r w:rsidRPr="00BD63D4">
        <w:t>of</w:t>
      </w:r>
      <w:proofErr w:type="spellEnd"/>
      <w:r w:rsidRPr="00BD63D4">
        <w:t xml:space="preserve"> Tadeusz </w:t>
      </w:r>
      <w:proofErr w:type="spellStart"/>
      <w:r w:rsidRPr="00BD63D4">
        <w:t>Kantor</w:t>
      </w:r>
      <w:proofErr w:type="spellEnd"/>
      <w:r w:rsidRPr="00BD63D4">
        <w:t xml:space="preserve"> </w:t>
      </w:r>
      <w:proofErr w:type="spellStart"/>
      <w:r w:rsidRPr="00BD63D4">
        <w:t>Cricoteka</w:t>
      </w:r>
      <w:proofErr w:type="spellEnd"/>
      <w:r w:rsidR="00304C8B">
        <w:t>.</w:t>
      </w:r>
    </w:p>
    <w:p w14:paraId="0587C5A2" w14:textId="77777777" w:rsidR="00304C8B" w:rsidRPr="00304C8B" w:rsidRDefault="00304C8B" w:rsidP="00A1326B">
      <w:pPr>
        <w:jc w:val="both"/>
      </w:pPr>
    </w:p>
    <w:sectPr w:rsidR="00304C8B" w:rsidRPr="00304C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A21BE"/>
    <w:multiLevelType w:val="multilevel"/>
    <w:tmpl w:val="41E43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615D1"/>
    <w:multiLevelType w:val="hybridMultilevel"/>
    <w:tmpl w:val="2714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4608130">
    <w:abstractNumId w:val="1"/>
  </w:num>
  <w:num w:numId="2" w16cid:durableId="175704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22"/>
    <w:rsid w:val="000117AB"/>
    <w:rsid w:val="00027B81"/>
    <w:rsid w:val="00075792"/>
    <w:rsid w:val="000B7FCE"/>
    <w:rsid w:val="000C3AED"/>
    <w:rsid w:val="001110C5"/>
    <w:rsid w:val="00147585"/>
    <w:rsid w:val="00192BB0"/>
    <w:rsid w:val="00205A30"/>
    <w:rsid w:val="00220304"/>
    <w:rsid w:val="00224E87"/>
    <w:rsid w:val="00270923"/>
    <w:rsid w:val="00285805"/>
    <w:rsid w:val="003024C5"/>
    <w:rsid w:val="00304C8B"/>
    <w:rsid w:val="003800E6"/>
    <w:rsid w:val="00380B37"/>
    <w:rsid w:val="004133D9"/>
    <w:rsid w:val="00444F21"/>
    <w:rsid w:val="004925D1"/>
    <w:rsid w:val="00534234"/>
    <w:rsid w:val="00543926"/>
    <w:rsid w:val="005657ED"/>
    <w:rsid w:val="00594688"/>
    <w:rsid w:val="005B5AC8"/>
    <w:rsid w:val="005C40B8"/>
    <w:rsid w:val="005E2CFE"/>
    <w:rsid w:val="00621235"/>
    <w:rsid w:val="006E5DBA"/>
    <w:rsid w:val="00711B22"/>
    <w:rsid w:val="00724543"/>
    <w:rsid w:val="00774E87"/>
    <w:rsid w:val="00787DDF"/>
    <w:rsid w:val="008057D3"/>
    <w:rsid w:val="008B2517"/>
    <w:rsid w:val="008E6BCA"/>
    <w:rsid w:val="008F54F5"/>
    <w:rsid w:val="009023FA"/>
    <w:rsid w:val="009073BF"/>
    <w:rsid w:val="009D02C0"/>
    <w:rsid w:val="009F4AC3"/>
    <w:rsid w:val="00A01812"/>
    <w:rsid w:val="00A11B52"/>
    <w:rsid w:val="00A1326B"/>
    <w:rsid w:val="00A1492A"/>
    <w:rsid w:val="00A20ABD"/>
    <w:rsid w:val="00A46507"/>
    <w:rsid w:val="00A90B29"/>
    <w:rsid w:val="00AA6918"/>
    <w:rsid w:val="00AC091D"/>
    <w:rsid w:val="00B1211B"/>
    <w:rsid w:val="00BD240F"/>
    <w:rsid w:val="00BD63D4"/>
    <w:rsid w:val="00C4135B"/>
    <w:rsid w:val="00C61BDA"/>
    <w:rsid w:val="00CE1312"/>
    <w:rsid w:val="00D341D6"/>
    <w:rsid w:val="00D700BF"/>
    <w:rsid w:val="00D94CC8"/>
    <w:rsid w:val="00E81CD1"/>
    <w:rsid w:val="00F06FB0"/>
    <w:rsid w:val="00F1352E"/>
    <w:rsid w:val="00FA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6A8D"/>
  <w15:chartTrackingRefBased/>
  <w15:docId w15:val="{969ED69B-461F-4EBE-980E-11A99ED7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B22"/>
    <w:pPr>
      <w:spacing w:after="0" w:line="240" w:lineRule="auto"/>
    </w:pPr>
    <w:rPr>
      <w:kern w:val="0"/>
      <w:sz w:val="24"/>
      <w:szCs w:val="24"/>
      <w:lang w:val="es-ES"/>
      <w14:ligatures w14:val="none"/>
    </w:rPr>
  </w:style>
  <w:style w:type="paragraph" w:styleId="Ttulo1">
    <w:name w:val="heading 1"/>
    <w:basedOn w:val="Normal"/>
    <w:next w:val="Normal"/>
    <w:link w:val="Ttulo1Car"/>
    <w:uiPriority w:val="9"/>
    <w:qFormat/>
    <w:rsid w:val="00711B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11B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11B2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11B2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11B2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11B2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1B2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1B2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1B2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1B2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11B2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11B2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11B2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11B2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11B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1B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1B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1B22"/>
    <w:rPr>
      <w:rFonts w:eastAsiaTheme="majorEastAsia" w:cstheme="majorBidi"/>
      <w:color w:val="272727" w:themeColor="text1" w:themeTint="D8"/>
    </w:rPr>
  </w:style>
  <w:style w:type="paragraph" w:styleId="Ttulo">
    <w:name w:val="Title"/>
    <w:basedOn w:val="Normal"/>
    <w:next w:val="Normal"/>
    <w:link w:val="TtuloCar"/>
    <w:uiPriority w:val="10"/>
    <w:qFormat/>
    <w:rsid w:val="00711B2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1B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1B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1B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1B22"/>
    <w:pPr>
      <w:spacing w:before="160"/>
      <w:jc w:val="center"/>
    </w:pPr>
    <w:rPr>
      <w:i/>
      <w:iCs/>
      <w:color w:val="404040" w:themeColor="text1" w:themeTint="BF"/>
    </w:rPr>
  </w:style>
  <w:style w:type="character" w:customStyle="1" w:styleId="CitaCar">
    <w:name w:val="Cita Car"/>
    <w:basedOn w:val="Fuentedeprrafopredeter"/>
    <w:link w:val="Cita"/>
    <w:uiPriority w:val="29"/>
    <w:rsid w:val="00711B22"/>
    <w:rPr>
      <w:i/>
      <w:iCs/>
      <w:color w:val="404040" w:themeColor="text1" w:themeTint="BF"/>
    </w:rPr>
  </w:style>
  <w:style w:type="paragraph" w:styleId="Prrafodelista">
    <w:name w:val="List Paragraph"/>
    <w:basedOn w:val="Normal"/>
    <w:uiPriority w:val="34"/>
    <w:qFormat/>
    <w:rsid w:val="00711B22"/>
    <w:pPr>
      <w:ind w:left="720"/>
      <w:contextualSpacing/>
    </w:pPr>
  </w:style>
  <w:style w:type="character" w:styleId="nfasisintenso">
    <w:name w:val="Intense Emphasis"/>
    <w:basedOn w:val="Fuentedeprrafopredeter"/>
    <w:uiPriority w:val="21"/>
    <w:qFormat/>
    <w:rsid w:val="00711B22"/>
    <w:rPr>
      <w:i/>
      <w:iCs/>
      <w:color w:val="2F5496" w:themeColor="accent1" w:themeShade="BF"/>
    </w:rPr>
  </w:style>
  <w:style w:type="paragraph" w:styleId="Citadestacada">
    <w:name w:val="Intense Quote"/>
    <w:basedOn w:val="Normal"/>
    <w:next w:val="Normal"/>
    <w:link w:val="CitadestacadaCar"/>
    <w:uiPriority w:val="30"/>
    <w:qFormat/>
    <w:rsid w:val="00711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11B22"/>
    <w:rPr>
      <w:i/>
      <w:iCs/>
      <w:color w:val="2F5496" w:themeColor="accent1" w:themeShade="BF"/>
    </w:rPr>
  </w:style>
  <w:style w:type="character" w:styleId="Referenciaintensa">
    <w:name w:val="Intense Reference"/>
    <w:basedOn w:val="Fuentedeprrafopredeter"/>
    <w:uiPriority w:val="32"/>
    <w:qFormat/>
    <w:rsid w:val="00711B22"/>
    <w:rPr>
      <w:b/>
      <w:bCs/>
      <w:smallCaps/>
      <w:color w:val="2F5496" w:themeColor="accent1" w:themeShade="BF"/>
      <w:spacing w:val="5"/>
    </w:rPr>
  </w:style>
  <w:style w:type="character" w:styleId="Hipervnculo">
    <w:name w:val="Hyperlink"/>
    <w:basedOn w:val="Fuentedeprrafopredeter"/>
    <w:uiPriority w:val="99"/>
    <w:unhideWhenUsed/>
    <w:rsid w:val="00D700BF"/>
    <w:rPr>
      <w:color w:val="0563C1" w:themeColor="hyperlink"/>
      <w:u w:val="single"/>
    </w:rPr>
  </w:style>
  <w:style w:type="character" w:styleId="Mencinsinresolver">
    <w:name w:val="Unresolved Mention"/>
    <w:basedOn w:val="Fuentedeprrafopredeter"/>
    <w:uiPriority w:val="99"/>
    <w:semiHidden/>
    <w:unhideWhenUsed/>
    <w:rsid w:val="00D700BF"/>
    <w:rPr>
      <w:color w:val="605E5C"/>
      <w:shd w:val="clear" w:color="auto" w:fill="E1DFDD"/>
    </w:rPr>
  </w:style>
  <w:style w:type="character" w:styleId="Hipervnculovisitado">
    <w:name w:val="FollowedHyperlink"/>
    <w:basedOn w:val="Fuentedeprrafopredeter"/>
    <w:uiPriority w:val="99"/>
    <w:semiHidden/>
    <w:unhideWhenUsed/>
    <w:rsid w:val="00A20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50342">
      <w:bodyDiv w:val="1"/>
      <w:marLeft w:val="0"/>
      <w:marRight w:val="0"/>
      <w:marTop w:val="0"/>
      <w:marBottom w:val="0"/>
      <w:divBdr>
        <w:top w:val="none" w:sz="0" w:space="0" w:color="auto"/>
        <w:left w:val="none" w:sz="0" w:space="0" w:color="auto"/>
        <w:bottom w:val="none" w:sz="0" w:space="0" w:color="auto"/>
        <w:right w:val="none" w:sz="0" w:space="0" w:color="auto"/>
      </w:divBdr>
    </w:div>
    <w:div w:id="300885109">
      <w:bodyDiv w:val="1"/>
      <w:marLeft w:val="0"/>
      <w:marRight w:val="0"/>
      <w:marTop w:val="0"/>
      <w:marBottom w:val="0"/>
      <w:divBdr>
        <w:top w:val="none" w:sz="0" w:space="0" w:color="auto"/>
        <w:left w:val="none" w:sz="0" w:space="0" w:color="auto"/>
        <w:bottom w:val="none" w:sz="0" w:space="0" w:color="auto"/>
        <w:right w:val="none" w:sz="0" w:space="0" w:color="auto"/>
      </w:divBdr>
      <w:divsChild>
        <w:div w:id="518472986">
          <w:marLeft w:val="0"/>
          <w:marRight w:val="0"/>
          <w:marTop w:val="0"/>
          <w:marBottom w:val="0"/>
          <w:divBdr>
            <w:top w:val="none" w:sz="0" w:space="0" w:color="auto"/>
            <w:left w:val="none" w:sz="0" w:space="0" w:color="auto"/>
            <w:bottom w:val="none" w:sz="0" w:space="0" w:color="auto"/>
            <w:right w:val="none" w:sz="0" w:space="0" w:color="auto"/>
          </w:divBdr>
        </w:div>
      </w:divsChild>
    </w:div>
    <w:div w:id="301623681">
      <w:bodyDiv w:val="1"/>
      <w:marLeft w:val="0"/>
      <w:marRight w:val="0"/>
      <w:marTop w:val="0"/>
      <w:marBottom w:val="0"/>
      <w:divBdr>
        <w:top w:val="none" w:sz="0" w:space="0" w:color="auto"/>
        <w:left w:val="none" w:sz="0" w:space="0" w:color="auto"/>
        <w:bottom w:val="none" w:sz="0" w:space="0" w:color="auto"/>
        <w:right w:val="none" w:sz="0" w:space="0" w:color="auto"/>
      </w:divBdr>
    </w:div>
    <w:div w:id="522403777">
      <w:bodyDiv w:val="1"/>
      <w:marLeft w:val="0"/>
      <w:marRight w:val="0"/>
      <w:marTop w:val="0"/>
      <w:marBottom w:val="0"/>
      <w:divBdr>
        <w:top w:val="none" w:sz="0" w:space="0" w:color="auto"/>
        <w:left w:val="none" w:sz="0" w:space="0" w:color="auto"/>
        <w:bottom w:val="none" w:sz="0" w:space="0" w:color="auto"/>
        <w:right w:val="none" w:sz="0" w:space="0" w:color="auto"/>
      </w:divBdr>
    </w:div>
    <w:div w:id="556207950">
      <w:bodyDiv w:val="1"/>
      <w:marLeft w:val="0"/>
      <w:marRight w:val="0"/>
      <w:marTop w:val="0"/>
      <w:marBottom w:val="0"/>
      <w:divBdr>
        <w:top w:val="none" w:sz="0" w:space="0" w:color="auto"/>
        <w:left w:val="none" w:sz="0" w:space="0" w:color="auto"/>
        <w:bottom w:val="none" w:sz="0" w:space="0" w:color="auto"/>
        <w:right w:val="none" w:sz="0" w:space="0" w:color="auto"/>
      </w:divBdr>
    </w:div>
    <w:div w:id="780422380">
      <w:bodyDiv w:val="1"/>
      <w:marLeft w:val="0"/>
      <w:marRight w:val="0"/>
      <w:marTop w:val="0"/>
      <w:marBottom w:val="0"/>
      <w:divBdr>
        <w:top w:val="none" w:sz="0" w:space="0" w:color="auto"/>
        <w:left w:val="none" w:sz="0" w:space="0" w:color="auto"/>
        <w:bottom w:val="none" w:sz="0" w:space="0" w:color="auto"/>
        <w:right w:val="none" w:sz="0" w:space="0" w:color="auto"/>
      </w:divBdr>
    </w:div>
    <w:div w:id="1178080294">
      <w:bodyDiv w:val="1"/>
      <w:marLeft w:val="0"/>
      <w:marRight w:val="0"/>
      <w:marTop w:val="0"/>
      <w:marBottom w:val="0"/>
      <w:divBdr>
        <w:top w:val="none" w:sz="0" w:space="0" w:color="auto"/>
        <w:left w:val="none" w:sz="0" w:space="0" w:color="auto"/>
        <w:bottom w:val="none" w:sz="0" w:space="0" w:color="auto"/>
        <w:right w:val="none" w:sz="0" w:space="0" w:color="auto"/>
      </w:divBdr>
    </w:div>
    <w:div w:id="1191455548">
      <w:bodyDiv w:val="1"/>
      <w:marLeft w:val="0"/>
      <w:marRight w:val="0"/>
      <w:marTop w:val="0"/>
      <w:marBottom w:val="0"/>
      <w:divBdr>
        <w:top w:val="none" w:sz="0" w:space="0" w:color="auto"/>
        <w:left w:val="none" w:sz="0" w:space="0" w:color="auto"/>
        <w:bottom w:val="none" w:sz="0" w:space="0" w:color="auto"/>
        <w:right w:val="none" w:sz="0" w:space="0" w:color="auto"/>
      </w:divBdr>
    </w:div>
    <w:div w:id="1228495127">
      <w:bodyDiv w:val="1"/>
      <w:marLeft w:val="0"/>
      <w:marRight w:val="0"/>
      <w:marTop w:val="0"/>
      <w:marBottom w:val="0"/>
      <w:divBdr>
        <w:top w:val="none" w:sz="0" w:space="0" w:color="auto"/>
        <w:left w:val="none" w:sz="0" w:space="0" w:color="auto"/>
        <w:bottom w:val="none" w:sz="0" w:space="0" w:color="auto"/>
        <w:right w:val="none" w:sz="0" w:space="0" w:color="auto"/>
      </w:divBdr>
    </w:div>
    <w:div w:id="1440680853">
      <w:bodyDiv w:val="1"/>
      <w:marLeft w:val="0"/>
      <w:marRight w:val="0"/>
      <w:marTop w:val="0"/>
      <w:marBottom w:val="0"/>
      <w:divBdr>
        <w:top w:val="none" w:sz="0" w:space="0" w:color="auto"/>
        <w:left w:val="none" w:sz="0" w:space="0" w:color="auto"/>
        <w:bottom w:val="none" w:sz="0" w:space="0" w:color="auto"/>
        <w:right w:val="none" w:sz="0" w:space="0" w:color="auto"/>
      </w:divBdr>
    </w:div>
    <w:div w:id="1689714846">
      <w:bodyDiv w:val="1"/>
      <w:marLeft w:val="0"/>
      <w:marRight w:val="0"/>
      <w:marTop w:val="0"/>
      <w:marBottom w:val="0"/>
      <w:divBdr>
        <w:top w:val="none" w:sz="0" w:space="0" w:color="auto"/>
        <w:left w:val="none" w:sz="0" w:space="0" w:color="auto"/>
        <w:bottom w:val="none" w:sz="0" w:space="0" w:color="auto"/>
        <w:right w:val="none" w:sz="0" w:space="0" w:color="auto"/>
      </w:divBdr>
    </w:div>
    <w:div w:id="1884631471">
      <w:bodyDiv w:val="1"/>
      <w:marLeft w:val="0"/>
      <w:marRight w:val="0"/>
      <w:marTop w:val="0"/>
      <w:marBottom w:val="0"/>
      <w:divBdr>
        <w:top w:val="none" w:sz="0" w:space="0" w:color="auto"/>
        <w:left w:val="none" w:sz="0" w:space="0" w:color="auto"/>
        <w:bottom w:val="none" w:sz="0" w:space="0" w:color="auto"/>
        <w:right w:val="none" w:sz="0" w:space="0" w:color="auto"/>
      </w:divBdr>
      <w:divsChild>
        <w:div w:id="138490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drqJdBelW6cYBGN1ZeOJW6Wanv58y-fbSPAuDIeb-WcPdX8g/viewform?usp=h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rqJdBelW6cYBGN1ZeOJW6Wanv58y-fbSPAuDIeb-WcPdX8g/viewform?usp=head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1047</Words>
  <Characters>5974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Nawrot</dc:creator>
  <cp:keywords/>
  <dc:description/>
  <cp:lastModifiedBy>Julia Nawrot</cp:lastModifiedBy>
  <cp:revision>31</cp:revision>
  <dcterms:created xsi:type="dcterms:W3CDTF">2025-01-14T13:55:00Z</dcterms:created>
  <dcterms:modified xsi:type="dcterms:W3CDTF">2025-01-27T06:49:00Z</dcterms:modified>
</cp:coreProperties>
</file>